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EE67" w14:textId="77777777" w:rsidR="00E942ED" w:rsidRDefault="00E942ED"/>
    <w:p w14:paraId="0C0A316D" w14:textId="77777777" w:rsidR="00E942ED" w:rsidRDefault="00E942ED"/>
    <w:p w14:paraId="4DF6FEE0" w14:textId="77777777" w:rsidR="00E942ED" w:rsidRDefault="00E942ED"/>
    <w:p w14:paraId="70E5A10C" w14:textId="77777777" w:rsidR="00E942ED" w:rsidRDefault="00E942ED"/>
    <w:p w14:paraId="327FAFB2" w14:textId="32EABC9D" w:rsidR="001476E4" w:rsidRDefault="001476E4" w:rsidP="001476E4">
      <w:pPr>
        <w:spacing w:beforeLines="50" w:before="156" w:afterLines="50" w:after="156"/>
        <w:jc w:val="center"/>
        <w:rPr>
          <w:rFonts w:asciiTheme="minorEastAsia" w:hAnsiTheme="minorEastAsia" w:cstheme="minorEastAsia"/>
          <w:b/>
          <w:bCs/>
          <w:color w:val="000000" w:themeColor="text1"/>
          <w:sz w:val="44"/>
          <w:szCs w:val="44"/>
        </w:rPr>
      </w:pPr>
      <w:r>
        <w:rPr>
          <w:rFonts w:asciiTheme="minorEastAsia" w:hAnsiTheme="minorEastAsia" w:cstheme="minorEastAsia" w:hint="eastAsia"/>
          <w:b/>
          <w:bCs/>
          <w:color w:val="000000" w:themeColor="text1"/>
          <w:sz w:val="44"/>
          <w:szCs w:val="44"/>
        </w:rPr>
        <w:t xml:space="preserve"> 江苏省瑞丰盐业有限公司</w:t>
      </w:r>
    </w:p>
    <w:p w14:paraId="7252A60E" w14:textId="77777777" w:rsidR="001476E4" w:rsidRDefault="001476E4" w:rsidP="001476E4">
      <w:pPr>
        <w:spacing w:beforeLines="50" w:before="156" w:afterLines="50" w:after="156"/>
        <w:jc w:val="center"/>
        <w:rPr>
          <w:rFonts w:asciiTheme="minorEastAsia" w:hAnsiTheme="minorEastAsia" w:cstheme="minorEastAsia"/>
          <w:b/>
          <w:bCs/>
          <w:color w:val="000000" w:themeColor="text1"/>
          <w:sz w:val="44"/>
          <w:szCs w:val="44"/>
        </w:rPr>
      </w:pPr>
    </w:p>
    <w:p w14:paraId="5F17E64B" w14:textId="67B94AD0" w:rsidR="001476E4" w:rsidRDefault="001476E4" w:rsidP="001476E4">
      <w:pPr>
        <w:spacing w:beforeLines="50" w:before="156" w:afterLines="50" w:after="156"/>
        <w:jc w:val="center"/>
        <w:rPr>
          <w:rFonts w:asciiTheme="minorEastAsia" w:hAnsiTheme="minorEastAsia" w:cstheme="minorEastAsia"/>
          <w:b/>
          <w:bCs/>
          <w:color w:val="000000" w:themeColor="text1"/>
          <w:sz w:val="44"/>
          <w:szCs w:val="44"/>
        </w:rPr>
      </w:pPr>
      <w:r>
        <w:rPr>
          <w:rFonts w:asciiTheme="minorEastAsia" w:hAnsiTheme="minorEastAsia" w:cstheme="minorEastAsia" w:hint="eastAsia"/>
          <w:b/>
          <w:bCs/>
          <w:color w:val="000000" w:themeColor="text1"/>
          <w:sz w:val="44"/>
          <w:szCs w:val="44"/>
        </w:rPr>
        <w:t>60万吨/年制盐搬迁技改项目</w:t>
      </w:r>
    </w:p>
    <w:p w14:paraId="4A7804C6" w14:textId="77777777" w:rsidR="001476E4" w:rsidRDefault="001476E4" w:rsidP="001476E4">
      <w:pPr>
        <w:spacing w:beforeLines="50" w:before="156" w:afterLines="50" w:after="156"/>
        <w:jc w:val="center"/>
        <w:rPr>
          <w:rFonts w:asciiTheme="minorEastAsia" w:hAnsiTheme="minorEastAsia" w:cstheme="minorEastAsia"/>
          <w:b/>
          <w:bCs/>
          <w:color w:val="000000" w:themeColor="text1"/>
          <w:sz w:val="44"/>
          <w:szCs w:val="44"/>
        </w:rPr>
      </w:pPr>
    </w:p>
    <w:p w14:paraId="348638F0" w14:textId="509429E4" w:rsidR="001476E4" w:rsidRDefault="001476E4" w:rsidP="001476E4">
      <w:pPr>
        <w:spacing w:beforeLines="50" w:before="156" w:afterLines="50" w:after="156"/>
        <w:jc w:val="center"/>
        <w:rPr>
          <w:rFonts w:asciiTheme="minorEastAsia" w:hAnsiTheme="minorEastAsia" w:cstheme="minorEastAsia"/>
          <w:b/>
          <w:bCs/>
          <w:color w:val="000000" w:themeColor="text1"/>
          <w:sz w:val="44"/>
          <w:szCs w:val="44"/>
        </w:rPr>
      </w:pPr>
      <w:r w:rsidRPr="001476E4">
        <w:rPr>
          <w:rFonts w:asciiTheme="minorEastAsia" w:hAnsiTheme="minorEastAsia" w:cstheme="minorEastAsia" w:hint="eastAsia"/>
          <w:b/>
          <w:bCs/>
          <w:color w:val="000000" w:themeColor="text1"/>
          <w:sz w:val="44"/>
          <w:szCs w:val="44"/>
        </w:rPr>
        <w:t>车间沉降检测服务项目</w:t>
      </w:r>
      <w:r>
        <w:rPr>
          <w:rFonts w:asciiTheme="minorEastAsia" w:hAnsiTheme="minorEastAsia" w:cstheme="minorEastAsia" w:hint="eastAsia"/>
          <w:b/>
          <w:bCs/>
          <w:color w:val="000000" w:themeColor="text1"/>
          <w:sz w:val="44"/>
          <w:szCs w:val="44"/>
        </w:rPr>
        <w:t>合同</w:t>
      </w:r>
    </w:p>
    <w:p w14:paraId="6AE202DA" w14:textId="77777777" w:rsidR="00E942ED" w:rsidRDefault="00E942ED"/>
    <w:p w14:paraId="06A3F026" w14:textId="77777777" w:rsidR="00E942ED" w:rsidRDefault="00E942ED"/>
    <w:p w14:paraId="7A16438D" w14:textId="77777777" w:rsidR="00E942ED" w:rsidRDefault="00E942ED"/>
    <w:p w14:paraId="4CE81B89" w14:textId="5553680B" w:rsidR="00E942ED" w:rsidRDefault="00E942ED"/>
    <w:p w14:paraId="7BCB4E32" w14:textId="4183C9F4" w:rsidR="00867053" w:rsidRDefault="00867053"/>
    <w:p w14:paraId="77E75DCB" w14:textId="020631E1" w:rsidR="00867053" w:rsidRDefault="00867053"/>
    <w:p w14:paraId="42B44567" w14:textId="18D750E5" w:rsidR="00867053" w:rsidRDefault="00867053"/>
    <w:p w14:paraId="17472ED2" w14:textId="20DBE8A9" w:rsidR="00867053" w:rsidRDefault="00867053"/>
    <w:p w14:paraId="2F7961FA" w14:textId="5EB091B4" w:rsidR="00867053" w:rsidRDefault="00867053"/>
    <w:p w14:paraId="36D29715" w14:textId="47FAE1A9" w:rsidR="00867053" w:rsidRDefault="00867053"/>
    <w:p w14:paraId="7EAFF2D9" w14:textId="3F046299" w:rsidR="00867053" w:rsidRDefault="00867053"/>
    <w:p w14:paraId="2647537C" w14:textId="195A95F7" w:rsidR="00867053" w:rsidRDefault="00867053"/>
    <w:p w14:paraId="4337D702" w14:textId="50403CFF" w:rsidR="00867053" w:rsidRDefault="00867053"/>
    <w:p w14:paraId="7A2F32F2" w14:textId="77777777" w:rsidR="00867053" w:rsidRDefault="00867053"/>
    <w:p w14:paraId="5137DB6A" w14:textId="77777777" w:rsidR="00E942ED" w:rsidRDefault="00E942ED"/>
    <w:p w14:paraId="399A89BB" w14:textId="4A057303" w:rsidR="001476E4" w:rsidRDefault="004071C6" w:rsidP="001476E4">
      <w:pPr>
        <w:spacing w:line="360" w:lineRule="auto"/>
        <w:ind w:leftChars="400" w:left="840" w:firstLineChars="50" w:firstLine="160"/>
        <w:rPr>
          <w:rFonts w:ascii="仿宋_GB2312" w:eastAsia="仿宋_GB2312" w:hAnsi="宋体"/>
          <w:snapToGrid w:val="0"/>
          <w:sz w:val="32"/>
          <w:u w:val="single"/>
        </w:rPr>
      </w:pPr>
      <w:r>
        <w:rPr>
          <w:rFonts w:ascii="仿宋_GB2312" w:eastAsia="仿宋_GB2312" w:hAnsi="宋体" w:hint="eastAsia"/>
          <w:sz w:val="32"/>
        </w:rPr>
        <w:t>甲</w:t>
      </w:r>
      <w:r w:rsidR="001476E4">
        <w:rPr>
          <w:rFonts w:ascii="仿宋_GB2312" w:eastAsia="仿宋_GB2312" w:hAnsi="宋体" w:hint="eastAsia"/>
          <w:sz w:val="32"/>
        </w:rPr>
        <w:t>方：</w:t>
      </w:r>
      <w:r w:rsidR="001476E4">
        <w:rPr>
          <w:rFonts w:ascii="仿宋_GB2312" w:eastAsia="仿宋_GB2312" w:hAnsi="宋体" w:hint="eastAsia"/>
          <w:snapToGrid w:val="0"/>
          <w:sz w:val="32"/>
          <w:u w:val="single"/>
        </w:rPr>
        <w:t xml:space="preserve">江苏省瑞丰盐业有限公司   </w:t>
      </w:r>
    </w:p>
    <w:p w14:paraId="78A29ACE" w14:textId="77777777" w:rsidR="001476E4" w:rsidRDefault="001476E4" w:rsidP="001476E4">
      <w:pPr>
        <w:spacing w:line="360" w:lineRule="auto"/>
        <w:ind w:leftChars="500" w:left="1050"/>
        <w:rPr>
          <w:rFonts w:ascii="仿宋_GB2312" w:eastAsia="仿宋_GB2312" w:hAnsi="宋体"/>
          <w:sz w:val="32"/>
          <w:u w:val="single"/>
        </w:rPr>
      </w:pPr>
    </w:p>
    <w:p w14:paraId="1119C2CE" w14:textId="2835E158" w:rsidR="001476E4" w:rsidRDefault="001476E4" w:rsidP="001476E4">
      <w:pPr>
        <w:ind w:left="179" w:hangingChars="56" w:hanging="179"/>
        <w:rPr>
          <w:rFonts w:ascii="仿宋_GB2312" w:eastAsia="仿宋_GB2312" w:hAnsi="宋体"/>
          <w:sz w:val="32"/>
          <w:u w:val="single"/>
        </w:rPr>
      </w:pPr>
      <w:r>
        <w:rPr>
          <w:rFonts w:ascii="仿宋_GB2312" w:eastAsia="仿宋_GB2312" w:hAnsi="宋体" w:hint="eastAsia"/>
          <w:sz w:val="32"/>
        </w:rPr>
        <w:t xml:space="preserve">      </w:t>
      </w:r>
      <w:r w:rsidR="004071C6">
        <w:rPr>
          <w:rFonts w:ascii="仿宋_GB2312" w:eastAsia="仿宋_GB2312" w:hAnsi="宋体" w:hint="eastAsia"/>
          <w:sz w:val="32"/>
        </w:rPr>
        <w:t>乙</w:t>
      </w:r>
      <w:r>
        <w:rPr>
          <w:rFonts w:ascii="仿宋_GB2312" w:eastAsia="仿宋_GB2312" w:hAnsi="宋体" w:hint="eastAsia"/>
          <w:sz w:val="32"/>
        </w:rPr>
        <w:t>方：</w:t>
      </w:r>
      <w:r>
        <w:rPr>
          <w:rFonts w:ascii="仿宋_GB2312" w:eastAsia="仿宋_GB2312" w:hAnsi="宋体" w:hint="eastAsia"/>
          <w:sz w:val="32"/>
          <w:u w:val="single"/>
        </w:rPr>
        <w:t xml:space="preserve"> </w:t>
      </w:r>
      <w:r>
        <w:rPr>
          <w:rFonts w:ascii="仿宋_GB2312" w:eastAsia="仿宋_GB2312" w:hAnsi="宋体"/>
          <w:sz w:val="32"/>
          <w:u w:val="single"/>
        </w:rPr>
        <w:t xml:space="preserve">                   </w:t>
      </w:r>
      <w:r>
        <w:rPr>
          <w:rFonts w:ascii="仿宋_GB2312" w:eastAsia="仿宋_GB2312" w:hAnsi="宋体" w:hint="eastAsia"/>
          <w:sz w:val="32"/>
          <w:u w:val="single"/>
        </w:rPr>
        <w:t xml:space="preserve">    </w:t>
      </w:r>
      <w:r>
        <w:rPr>
          <w:rFonts w:ascii="仿宋_GB2312" w:eastAsia="仿宋_GB2312" w:hAnsi="宋体" w:hint="eastAsia"/>
          <w:snapToGrid w:val="0"/>
          <w:sz w:val="32"/>
          <w:u w:val="single"/>
        </w:rPr>
        <w:t xml:space="preserve"> </w:t>
      </w:r>
    </w:p>
    <w:p w14:paraId="245316F4" w14:textId="77777777" w:rsidR="001476E4" w:rsidRDefault="001476E4" w:rsidP="001476E4">
      <w:pPr>
        <w:spacing w:line="360" w:lineRule="auto"/>
        <w:ind w:leftChars="500" w:left="1050"/>
        <w:rPr>
          <w:rFonts w:ascii="仿宋_GB2312" w:eastAsia="仿宋_GB2312" w:hAnsi="宋体"/>
          <w:sz w:val="32"/>
          <w:u w:val="single"/>
        </w:rPr>
      </w:pPr>
    </w:p>
    <w:p w14:paraId="22A4585F" w14:textId="77777777" w:rsidR="001476E4" w:rsidRDefault="001476E4" w:rsidP="001476E4">
      <w:pPr>
        <w:spacing w:line="360" w:lineRule="auto"/>
        <w:ind w:leftChars="400" w:left="840" w:firstLineChars="50" w:firstLine="160"/>
        <w:rPr>
          <w:rFonts w:ascii="仿宋_GB2312" w:eastAsia="仿宋_GB2312" w:hAnsi="宋体"/>
          <w:sz w:val="32"/>
        </w:rPr>
      </w:pPr>
      <w:r>
        <w:rPr>
          <w:rFonts w:ascii="仿宋_GB2312" w:eastAsia="仿宋_GB2312" w:hAnsi="宋体" w:hint="eastAsia"/>
          <w:sz w:val="32"/>
        </w:rPr>
        <w:t>日    期：     年    月     日</w:t>
      </w:r>
    </w:p>
    <w:p w14:paraId="22C23B8D" w14:textId="77777777" w:rsidR="00E942ED" w:rsidRDefault="00E942ED"/>
    <w:p w14:paraId="0079A249" w14:textId="77777777" w:rsidR="00867053" w:rsidRDefault="00867053"/>
    <w:p w14:paraId="0BE5622B" w14:textId="5CA91650" w:rsidR="00E942ED" w:rsidRPr="00E942ED" w:rsidRDefault="00E942ED">
      <w:pPr>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lastRenderedPageBreak/>
        <w:t>甲方（全称）：</w:t>
      </w:r>
      <w:r w:rsidRPr="00E942ED">
        <w:rPr>
          <w:rFonts w:ascii="仿宋_GB2312" w:eastAsia="仿宋_GB2312" w:hAnsi="Calibri" w:cs="宋体" w:hint="eastAsia"/>
          <w:color w:val="363636"/>
          <w:sz w:val="30"/>
          <w:szCs w:val="30"/>
          <w:shd w:val="clear" w:color="auto" w:fill="FFFFFF"/>
        </w:rPr>
        <w:t>江苏省瑞丰盐业有限公司</w:t>
      </w:r>
      <w:r w:rsidRPr="00E942ED">
        <w:rPr>
          <w:rFonts w:ascii="仿宋_GB2312" w:eastAsia="仿宋_GB2312" w:hAnsi="Calibri" w:cs="宋体"/>
          <w:color w:val="363636"/>
          <w:sz w:val="30"/>
          <w:szCs w:val="30"/>
          <w:shd w:val="clear" w:color="auto" w:fill="FFFFFF"/>
        </w:rPr>
        <w:t xml:space="preserve">（以下简称甲方） </w:t>
      </w:r>
    </w:p>
    <w:p w14:paraId="1A5B0CB3" w14:textId="3E3B9DA4" w:rsidR="00E942ED" w:rsidRPr="00E942ED" w:rsidRDefault="00E942ED">
      <w:pPr>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乙方（全称）：                      （以下简称乙方） </w:t>
      </w:r>
    </w:p>
    <w:p w14:paraId="36DD1C53" w14:textId="3EB7C8FB" w:rsidR="00E942ED" w:rsidRPr="00E942ED"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根据《中华人民共和国合同法》、《中华人民共和国建筑法》及有关法律规定，结合江苏省、南京市有关规定和本工程的具体情况，为明确责任，协作配合，确保工程质量，双方经友好协商， 特签订本合同，并遵照执行。 </w:t>
      </w:r>
    </w:p>
    <w:p w14:paraId="4BB2170A" w14:textId="77777777" w:rsidR="00E942ED" w:rsidRPr="00E942ED"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一、工程概况</w:t>
      </w:r>
    </w:p>
    <w:p w14:paraId="223AE490" w14:textId="1917F97E" w:rsidR="00E942ED" w:rsidRPr="00E942ED"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 1.1 工程名称：</w:t>
      </w:r>
      <w:r w:rsidRPr="009B4335">
        <w:rPr>
          <w:rFonts w:ascii="仿宋_GB2312" w:eastAsia="仿宋_GB2312" w:hAnsi="Calibri" w:cs="宋体" w:hint="eastAsia"/>
          <w:color w:val="363636"/>
          <w:sz w:val="30"/>
          <w:szCs w:val="30"/>
          <w:shd w:val="clear" w:color="auto" w:fill="FFFFFF"/>
        </w:rPr>
        <w:t>6</w:t>
      </w:r>
      <w:r w:rsidRPr="009B4335">
        <w:rPr>
          <w:rFonts w:ascii="仿宋_GB2312" w:eastAsia="仿宋_GB2312" w:hAnsi="Calibri" w:cs="宋体"/>
          <w:color w:val="363636"/>
          <w:sz w:val="30"/>
          <w:szCs w:val="30"/>
          <w:shd w:val="clear" w:color="auto" w:fill="FFFFFF"/>
        </w:rPr>
        <w:t>0</w:t>
      </w:r>
      <w:r w:rsidRPr="009B4335">
        <w:rPr>
          <w:rFonts w:ascii="仿宋_GB2312" w:eastAsia="仿宋_GB2312" w:hAnsi="Calibri" w:cs="宋体" w:hint="eastAsia"/>
          <w:color w:val="363636"/>
          <w:sz w:val="30"/>
          <w:szCs w:val="30"/>
          <w:shd w:val="clear" w:color="auto" w:fill="FFFFFF"/>
        </w:rPr>
        <w:t>万吨/年制盐搬迁技改项目</w:t>
      </w:r>
      <w:r w:rsidRPr="00E942ED">
        <w:rPr>
          <w:rFonts w:ascii="仿宋_GB2312" w:eastAsia="仿宋_GB2312" w:hAnsi="Calibri" w:cs="宋体" w:hint="eastAsia"/>
          <w:color w:val="363636"/>
          <w:sz w:val="30"/>
          <w:szCs w:val="30"/>
          <w:shd w:val="clear" w:color="auto" w:fill="FFFFFF"/>
        </w:rPr>
        <w:t>车间沉降检测服务项目</w:t>
      </w:r>
    </w:p>
    <w:p w14:paraId="68FB28E4" w14:textId="1A4417E3" w:rsidR="00E942ED" w:rsidRPr="00E942ED" w:rsidRDefault="00E942ED" w:rsidP="00187D8E">
      <w:pPr>
        <w:spacing w:line="480" w:lineRule="exact"/>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 1.2 工程地点：</w:t>
      </w:r>
      <w:r w:rsidR="00187D8E" w:rsidRPr="00187D8E">
        <w:rPr>
          <w:rFonts w:ascii="仿宋_GB2312" w:eastAsia="仿宋_GB2312" w:hAnsi="Calibri" w:cs="宋体" w:hint="eastAsia"/>
          <w:color w:val="363636"/>
          <w:sz w:val="30"/>
          <w:szCs w:val="30"/>
          <w:shd w:val="clear" w:color="auto" w:fill="FFFFFF"/>
        </w:rPr>
        <w:t xml:space="preserve">江苏省徐州市丰县经济开发区新厂区内建设,北环路北侧,丰邑路西侧 </w:t>
      </w:r>
    </w:p>
    <w:p w14:paraId="2A3B225C" w14:textId="77777777"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二、监（观）测内容及要求 </w:t>
      </w:r>
    </w:p>
    <w:p w14:paraId="13A9659B" w14:textId="3EE6F292"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2.1 监测内容：沉降观测</w:t>
      </w:r>
      <w:r w:rsidR="008748FF">
        <w:rPr>
          <w:rFonts w:ascii="仿宋_GB2312" w:eastAsia="仿宋_GB2312" w:hAnsi="Calibri" w:cs="宋体" w:hint="eastAsia"/>
          <w:color w:val="363636"/>
          <w:sz w:val="30"/>
          <w:szCs w:val="30"/>
          <w:shd w:val="clear" w:color="auto" w:fill="FFFFFF"/>
        </w:rPr>
        <w:t>（</w:t>
      </w:r>
      <w:r w:rsidR="008748FF">
        <w:rPr>
          <w:rFonts w:ascii="仿宋_GB2312" w:eastAsia="仿宋_GB2312" w:hint="eastAsia"/>
          <w:color w:val="363636"/>
          <w:sz w:val="30"/>
          <w:szCs w:val="30"/>
          <w:shd w:val="clear" w:color="auto" w:fill="FFFFFF"/>
        </w:rPr>
        <w:t>江苏省瑞丰盐业有限公司</w:t>
      </w:r>
      <w:r w:rsidR="008748FF" w:rsidRPr="00404555">
        <w:rPr>
          <w:rFonts w:ascii="仿宋_GB2312" w:eastAsia="仿宋_GB2312" w:hint="eastAsia"/>
          <w:color w:val="363636"/>
          <w:sz w:val="30"/>
          <w:szCs w:val="30"/>
          <w:shd w:val="clear" w:color="auto" w:fill="FFFFFF"/>
        </w:rPr>
        <w:t>6</w:t>
      </w:r>
      <w:r w:rsidR="008748FF" w:rsidRPr="00404555">
        <w:rPr>
          <w:rFonts w:ascii="仿宋_GB2312" w:eastAsia="仿宋_GB2312"/>
          <w:color w:val="363636"/>
          <w:sz w:val="30"/>
          <w:szCs w:val="30"/>
          <w:shd w:val="clear" w:color="auto" w:fill="FFFFFF"/>
        </w:rPr>
        <w:t>0</w:t>
      </w:r>
      <w:r w:rsidR="008748FF" w:rsidRPr="00404555">
        <w:rPr>
          <w:rFonts w:ascii="仿宋_GB2312" w:eastAsia="仿宋_GB2312" w:hint="eastAsia"/>
          <w:color w:val="363636"/>
          <w:sz w:val="30"/>
          <w:szCs w:val="30"/>
          <w:shd w:val="clear" w:color="auto" w:fill="FFFFFF"/>
        </w:rPr>
        <w:t>万吨/年制盐搬迁技改项目制盐车间、包装车间、研发楼、卤水净化车间</w:t>
      </w:r>
      <w:r w:rsidR="008748FF">
        <w:rPr>
          <w:rFonts w:ascii="仿宋_GB2312" w:eastAsia="仿宋_GB2312" w:hint="eastAsia"/>
          <w:color w:val="363636"/>
          <w:sz w:val="30"/>
          <w:szCs w:val="30"/>
          <w:shd w:val="clear" w:color="auto" w:fill="FFFFFF"/>
        </w:rPr>
        <w:t>）</w:t>
      </w:r>
      <w:r w:rsidRPr="00E942ED">
        <w:rPr>
          <w:rFonts w:ascii="仿宋_GB2312" w:eastAsia="仿宋_GB2312" w:hAnsi="Calibri" w:cs="宋体"/>
          <w:color w:val="363636"/>
          <w:sz w:val="30"/>
          <w:szCs w:val="30"/>
          <w:shd w:val="clear" w:color="auto" w:fill="FFFFFF"/>
        </w:rPr>
        <w:t xml:space="preserve">； </w:t>
      </w:r>
    </w:p>
    <w:p w14:paraId="274D92D0" w14:textId="77777777"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2.2 观测包括但不限于以下内容： </w:t>
      </w:r>
    </w:p>
    <w:p w14:paraId="735A7E96" w14:textId="77777777"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2.2.1 施工中对建筑物进行现状沉降观测并及时做出评价；</w:t>
      </w:r>
    </w:p>
    <w:p w14:paraId="1D1F8469" w14:textId="77777777"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2.2.2 施工完工后对建筑物进行现状沉降观测并及时做出评价； </w:t>
      </w:r>
    </w:p>
    <w:p w14:paraId="4D676270" w14:textId="77777777"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2.2.3 乙方向甲方提供法律诉讼所需要的监测数据和文件。</w:t>
      </w:r>
    </w:p>
    <w:p w14:paraId="663AB5AC" w14:textId="77777777"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2.2.4 合同签订后 10 天内，乙方向甲方提供监测方案（方案中应明确向甲方提交每期监测报表及 最终报告的时间节点)，该方案需经监理工程师及甲方认可。 </w:t>
      </w:r>
    </w:p>
    <w:p w14:paraId="5E82D1D1" w14:textId="77777777"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lastRenderedPageBreak/>
        <w:t xml:space="preserve">三、执行技术标准 </w:t>
      </w:r>
    </w:p>
    <w:p w14:paraId="31044FD9" w14:textId="77777777"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3.1 符合《工程测量规范》（GB50026－2007）、《建筑变形测量规程》（JGJ 8－2007）等及现行相关国家强制性技术标准、规 范和规程的要求，基坑周边构筑物、道路、地下管线等环境条件及使用状况，行政主管部门对管线机构筑物的具体要求等。监测服务过程和成果必须符合国家有关工程建设标准强制性条文，中 华人民共和国国家标准和建设部及其它部委颁布的有关工程监测方面现行的标准、规范、规程、定额、办法、示例，以及江苏省下发的有关文件和规定。</w:t>
      </w:r>
    </w:p>
    <w:p w14:paraId="6508553B" w14:textId="180A70A8" w:rsidR="00874B29"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3.2 乙方严格按照上述规范、规程及其他国家和地方有关规范、规程、标准、规定等进行监测工作，并同时按照最新国家相关标准规范要求执行。 </w:t>
      </w:r>
    </w:p>
    <w:p w14:paraId="3A935CFB" w14:textId="77777777"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3.3 监测数据达监测规范规定数值报警值的应及时通知甲方等各有关单位查明原因，监测加密，及时采取措施。</w:t>
      </w:r>
    </w:p>
    <w:p w14:paraId="327F61F6" w14:textId="77777777"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四、时间及要求 </w:t>
      </w:r>
    </w:p>
    <w:p w14:paraId="781AB557" w14:textId="77777777"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4.1 建筑物监测：在施工期间每完成一层测读一次，主体结构封顶后每一个月一次，竣工后每一季度一次；竣工一年后每半年一次，直至沉降稳定为止（沉降稳定标准：连续二次半年沉降量</w:t>
      </w:r>
      <w:r w:rsidRPr="00E942ED">
        <w:rPr>
          <w:rFonts w:ascii="仿宋_GB2312" w:eastAsia="仿宋_GB2312" w:hAnsi="Calibri" w:cs="宋体"/>
          <w:color w:val="363636"/>
          <w:sz w:val="30"/>
          <w:szCs w:val="30"/>
          <w:shd w:val="clear" w:color="auto" w:fill="FFFFFF"/>
        </w:rPr>
        <w:t>≤</w:t>
      </w:r>
      <w:r w:rsidRPr="00E942ED">
        <w:rPr>
          <w:rFonts w:ascii="仿宋_GB2312" w:eastAsia="仿宋_GB2312" w:hAnsi="Calibri" w:cs="宋体"/>
          <w:color w:val="363636"/>
          <w:sz w:val="30"/>
          <w:szCs w:val="30"/>
          <w:shd w:val="clear" w:color="auto" w:fill="FFFFFF"/>
        </w:rPr>
        <w:t xml:space="preserve"> 2mm），对于突然发生严重裂缝或大量沉降等特殊情况，应增加观测次数。施工过程中及完工后每 次对建筑物进行现状沉降观测后应做出评价，将观测资料及时以书面形式提交甲方及设计单位结 构工程师，并出具正式观测报告,报告需满足甲方竣工验</w:t>
      </w:r>
      <w:r w:rsidRPr="00E942ED">
        <w:rPr>
          <w:rFonts w:ascii="仿宋_GB2312" w:eastAsia="仿宋_GB2312" w:hAnsi="Calibri" w:cs="宋体"/>
          <w:color w:val="363636"/>
          <w:sz w:val="30"/>
          <w:szCs w:val="30"/>
          <w:shd w:val="clear" w:color="auto" w:fill="FFFFFF"/>
        </w:rPr>
        <w:lastRenderedPageBreak/>
        <w:t xml:space="preserve">收之用。 </w:t>
      </w:r>
    </w:p>
    <w:p w14:paraId="5F374877" w14:textId="77777777"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4.2 监测要求：除甲方另有书面指令外，满足规范要求。 </w:t>
      </w:r>
    </w:p>
    <w:p w14:paraId="4E17BB34" w14:textId="77777777"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4.3 提交报告时间：根据 2.2.4 条经监理工程师及甲方确认的时间节点要求，向甲方提交完整的 </w:t>
      </w:r>
      <w:r w:rsidRPr="00E942ED">
        <w:rPr>
          <w:rFonts w:ascii="仿宋_GB2312" w:eastAsia="仿宋_GB2312" w:hAnsi="Calibri" w:cs="宋体"/>
          <w:color w:val="363636"/>
          <w:sz w:val="30"/>
          <w:szCs w:val="30"/>
          <w:shd w:val="clear" w:color="auto" w:fill="FFFFFF"/>
        </w:rPr>
        <w:t>“</w:t>
      </w:r>
      <w:r w:rsidRPr="00E942ED">
        <w:rPr>
          <w:rFonts w:ascii="仿宋_GB2312" w:eastAsia="仿宋_GB2312" w:hAnsi="Calibri" w:cs="宋体"/>
          <w:color w:val="363636"/>
          <w:sz w:val="30"/>
          <w:szCs w:val="30"/>
          <w:shd w:val="clear" w:color="auto" w:fill="FFFFFF"/>
        </w:rPr>
        <w:t>沉降监测</w:t>
      </w:r>
      <w:r w:rsidRPr="00E942ED">
        <w:rPr>
          <w:rFonts w:ascii="仿宋_GB2312" w:eastAsia="仿宋_GB2312" w:hAnsi="Calibri" w:cs="宋体"/>
          <w:color w:val="363636"/>
          <w:sz w:val="30"/>
          <w:szCs w:val="30"/>
          <w:shd w:val="clear" w:color="auto" w:fill="FFFFFF"/>
        </w:rPr>
        <w:t>”</w:t>
      </w:r>
      <w:r w:rsidRPr="00E942ED">
        <w:rPr>
          <w:rFonts w:ascii="仿宋_GB2312" w:eastAsia="仿宋_GB2312" w:hAnsi="Calibri" w:cs="宋体"/>
          <w:color w:val="363636"/>
          <w:sz w:val="30"/>
          <w:szCs w:val="30"/>
          <w:shd w:val="clear" w:color="auto" w:fill="FFFFFF"/>
        </w:rPr>
        <w:t>报告，壹式</w:t>
      </w:r>
      <w:r w:rsidRPr="00442A08">
        <w:rPr>
          <w:rFonts w:ascii="仿宋_GB2312" w:eastAsia="仿宋_GB2312" w:hAnsi="Calibri" w:cs="宋体"/>
          <w:color w:val="363636"/>
          <w:sz w:val="30"/>
          <w:szCs w:val="30"/>
          <w:u w:val="single"/>
          <w:shd w:val="clear" w:color="auto" w:fill="FFFFFF"/>
        </w:rPr>
        <w:t>陆</w:t>
      </w:r>
      <w:r w:rsidRPr="00E942ED">
        <w:rPr>
          <w:rFonts w:ascii="仿宋_GB2312" w:eastAsia="仿宋_GB2312" w:hAnsi="Calibri" w:cs="宋体"/>
          <w:color w:val="363636"/>
          <w:sz w:val="30"/>
          <w:szCs w:val="30"/>
          <w:shd w:val="clear" w:color="auto" w:fill="FFFFFF"/>
        </w:rPr>
        <w:t xml:space="preserve">份。 </w:t>
      </w:r>
    </w:p>
    <w:p w14:paraId="5ABA353C" w14:textId="77777777"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五、甲方的责任和义务 </w:t>
      </w:r>
    </w:p>
    <w:p w14:paraId="74DC42A3" w14:textId="13842058"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5.1 甲方负责人：</w:t>
      </w:r>
      <w:r w:rsidR="0037352C">
        <w:rPr>
          <w:rFonts w:ascii="仿宋_GB2312" w:eastAsia="仿宋_GB2312" w:hAnsi="Calibri" w:cs="宋体" w:hint="eastAsia"/>
          <w:color w:val="363636"/>
          <w:sz w:val="30"/>
          <w:szCs w:val="30"/>
          <w:shd w:val="clear" w:color="auto" w:fill="FFFFFF"/>
        </w:rPr>
        <w:t xml:space="preserve"> </w:t>
      </w:r>
      <w:r w:rsidR="0037352C">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 xml:space="preserve"> ，联系电话：</w:t>
      </w:r>
      <w:r w:rsidR="0037352C">
        <w:rPr>
          <w:rFonts w:ascii="仿宋_GB2312" w:eastAsia="仿宋_GB2312" w:hAnsi="Calibri" w:cs="宋体" w:hint="eastAsia"/>
          <w:color w:val="363636"/>
          <w:sz w:val="30"/>
          <w:szCs w:val="30"/>
          <w:shd w:val="clear" w:color="auto" w:fill="FFFFFF"/>
        </w:rPr>
        <w:t xml:space="preserve"> </w:t>
      </w:r>
      <w:r w:rsidR="0037352C">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 xml:space="preserve"> 。 </w:t>
      </w:r>
    </w:p>
    <w:p w14:paraId="1F31A0C7" w14:textId="77777777"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5.2 检查及监督 </w:t>
      </w:r>
    </w:p>
    <w:p w14:paraId="4EA17800" w14:textId="77777777"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乙方按甲、乙方双方签章确认的监测方案进行布点。 </w:t>
      </w:r>
    </w:p>
    <w:p w14:paraId="50F73C14" w14:textId="77777777" w:rsidR="00187D8E"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5.3 给乙方布控检测点提供必要的协助。 </w:t>
      </w:r>
    </w:p>
    <w:p w14:paraId="4495343E"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5.4 协调乙方及其它施工方的配合。 </w:t>
      </w:r>
    </w:p>
    <w:p w14:paraId="059AC565"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5.5 甲方负责提供施工用水、用电接驳点，其用水、用电费用由乙方承担。 </w:t>
      </w:r>
    </w:p>
    <w:p w14:paraId="0A52358E"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六、乙方的责任和义务 </w:t>
      </w:r>
    </w:p>
    <w:p w14:paraId="5D1A53DF"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6.1 乙方负责人： </w:t>
      </w:r>
      <w:r w:rsidR="0037352C">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，联系电话：</w:t>
      </w:r>
      <w:r w:rsidR="0037352C">
        <w:rPr>
          <w:rFonts w:ascii="仿宋_GB2312" w:eastAsia="仿宋_GB2312" w:hAnsi="Calibri" w:cs="宋体" w:hint="eastAsia"/>
          <w:color w:val="363636"/>
          <w:sz w:val="30"/>
          <w:szCs w:val="30"/>
          <w:shd w:val="clear" w:color="auto" w:fill="FFFFFF"/>
        </w:rPr>
        <w:t xml:space="preserve"> </w:t>
      </w:r>
      <w:r w:rsidR="0037352C">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 xml:space="preserve"> 。</w:t>
      </w:r>
    </w:p>
    <w:p w14:paraId="2E5EB2DE"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6.2 服从甲方管理人员的指挥及管理。 </w:t>
      </w:r>
    </w:p>
    <w:p w14:paraId="6F639FC2"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6.3 及时提供每次每点检测数据并汇成表格交甲方项目部。</w:t>
      </w:r>
    </w:p>
    <w:p w14:paraId="11DF2048"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6.4 按检测规范及要求进行监测，对监测结果负完全责任。</w:t>
      </w:r>
    </w:p>
    <w:p w14:paraId="360C9051"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6.5 在监测中出现异常状况应及时向甲方项目部汇报。 </w:t>
      </w:r>
    </w:p>
    <w:p w14:paraId="50364C3E"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6.6 乙方在作业期间应遵守甲方的现场管理规定并注意施工安全，保证乙方工作人员在现场须遵 守有关防火、人身、财产安全规定。乙方因管理不善等自身造成的伤亡事故由乙方自行</w:t>
      </w:r>
      <w:r w:rsidRPr="00E942ED">
        <w:rPr>
          <w:rFonts w:ascii="仿宋_GB2312" w:eastAsia="仿宋_GB2312" w:hAnsi="Calibri" w:cs="宋体"/>
          <w:color w:val="363636"/>
          <w:sz w:val="30"/>
          <w:szCs w:val="30"/>
          <w:shd w:val="clear" w:color="auto" w:fill="FFFFFF"/>
        </w:rPr>
        <w:lastRenderedPageBreak/>
        <w:t xml:space="preserve">承担全部 法律责任。 </w:t>
      </w:r>
    </w:p>
    <w:p w14:paraId="02A585A8"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6.7 检测完毕后按时提供监测报告，壹式</w:t>
      </w:r>
      <w:r w:rsidRPr="0037352C">
        <w:rPr>
          <w:rFonts w:ascii="仿宋_GB2312" w:eastAsia="仿宋_GB2312" w:hAnsi="Calibri" w:cs="宋体"/>
          <w:color w:val="363636"/>
          <w:sz w:val="30"/>
          <w:szCs w:val="30"/>
          <w:u w:val="single"/>
          <w:shd w:val="clear" w:color="auto" w:fill="FFFFFF"/>
        </w:rPr>
        <w:t>陆</w:t>
      </w:r>
      <w:r w:rsidRPr="00E942ED">
        <w:rPr>
          <w:rFonts w:ascii="仿宋_GB2312" w:eastAsia="仿宋_GB2312" w:hAnsi="Calibri" w:cs="宋体"/>
          <w:color w:val="363636"/>
          <w:sz w:val="30"/>
          <w:szCs w:val="30"/>
          <w:shd w:val="clear" w:color="auto" w:fill="FFFFFF"/>
        </w:rPr>
        <w:t xml:space="preserve">份，检测报告必须满足相关规范和设计的要求。 </w:t>
      </w:r>
    </w:p>
    <w:p w14:paraId="18AB0104"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6.8 乙方监测施工水电费由乙方自行解决和承担。 </w:t>
      </w:r>
    </w:p>
    <w:p w14:paraId="2833A7B9" w14:textId="77777777" w:rsidR="0037352C"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6.9 自收到甲方有关资料和技术要求之日起，根据甲方有关资料和技术要求于</w:t>
      </w:r>
      <w:r w:rsidRPr="0037352C">
        <w:rPr>
          <w:rFonts w:ascii="仿宋_GB2312" w:eastAsia="仿宋_GB2312" w:hAnsi="Calibri" w:cs="宋体"/>
          <w:color w:val="FF0000"/>
          <w:sz w:val="30"/>
          <w:szCs w:val="30"/>
          <w:shd w:val="clear" w:color="auto" w:fill="FFFFFF"/>
        </w:rPr>
        <w:t xml:space="preserve"> 5 </w:t>
      </w:r>
      <w:r w:rsidRPr="00E942ED">
        <w:rPr>
          <w:rFonts w:ascii="仿宋_GB2312" w:eastAsia="仿宋_GB2312" w:hAnsi="Calibri" w:cs="宋体"/>
          <w:color w:val="363636"/>
          <w:sz w:val="30"/>
          <w:szCs w:val="30"/>
          <w:shd w:val="clear" w:color="auto" w:fill="FFFFFF"/>
        </w:rPr>
        <w:t xml:space="preserve">日内完成监测方案的编制，交甲方或其委托的监理单位审定，审核合格后方可进行施工，乙方应当严格按 照甲方或其委托的监理单位审定合格的监测方案的要求进行监测，确保监测项目顺利完成，测量数据真实、准确。 </w:t>
      </w:r>
    </w:p>
    <w:p w14:paraId="5FC32D9F" w14:textId="77777777" w:rsidR="00A40570"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6.10 乙方应按国家标准及有关标准和规范要求和甲方或其委托的监理单位的要求进行施工监测，在进行每一次施工监测前，均须到甲方现场项目部或其委托的监理单位处通知甲方或监理，每一次的监测结果均须由甲方现场工程师或监理工程师签字确认，按合同规定的时间提交质量合格的监测成果资料，并对其负责。 </w:t>
      </w:r>
    </w:p>
    <w:p w14:paraId="25E322FD" w14:textId="77777777" w:rsidR="00A40570"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6.11 监测过程中，如发现建筑物变形情况异常及监测数据超过预警值后必须第一时间通知甲方，向甲方提出预警，并提出增加监测次数的意见，否则属于乙方违约，除追究乙方责任外，由此造成的一切损失由乙方承担。 </w:t>
      </w:r>
    </w:p>
    <w:p w14:paraId="50447FB8" w14:textId="77777777" w:rsidR="00A40570"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6.12 乙方出具的监测报告应满足质检站备案要求。 </w:t>
      </w:r>
    </w:p>
    <w:p w14:paraId="5151FF48" w14:textId="77777777" w:rsidR="00A40570"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七、费用及结算 </w:t>
      </w:r>
    </w:p>
    <w:p w14:paraId="3042BD4D" w14:textId="77777777" w:rsidR="00A40570"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7.1 合同金额： 大写： </w:t>
      </w:r>
      <w:r w:rsidR="00A40570">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（小写：</w:t>
      </w:r>
      <w:r w:rsidR="00A40570">
        <w:rPr>
          <w:rFonts w:ascii="仿宋_GB2312" w:eastAsia="仿宋_GB2312" w:hAnsi="Calibri" w:cs="宋体" w:hint="eastAsia"/>
          <w:color w:val="363636"/>
          <w:sz w:val="30"/>
          <w:szCs w:val="30"/>
          <w:shd w:val="clear" w:color="auto" w:fill="FFFFFF"/>
        </w:rPr>
        <w:t xml:space="preserve"> </w:t>
      </w:r>
      <w:r w:rsidR="00A40570">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 xml:space="preserve"> ） </w:t>
      </w:r>
    </w:p>
    <w:p w14:paraId="6913ABAA" w14:textId="77777777" w:rsidR="00A40570"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lastRenderedPageBreak/>
        <w:t>7.2 本工程为固定综合单价，沉降观测费中已包含材料费、人工费、税金</w:t>
      </w:r>
      <w:r w:rsidR="00A40570">
        <w:rPr>
          <w:rFonts w:ascii="仿宋_GB2312" w:eastAsia="仿宋_GB2312" w:hAnsi="Calibri" w:cs="宋体" w:hint="eastAsia"/>
          <w:color w:val="363636"/>
          <w:sz w:val="30"/>
          <w:szCs w:val="30"/>
          <w:shd w:val="clear" w:color="auto" w:fill="FFFFFF"/>
        </w:rPr>
        <w:t>（6</w:t>
      </w:r>
      <w:r w:rsidR="00A40570">
        <w:rPr>
          <w:rFonts w:ascii="仿宋_GB2312" w:eastAsia="仿宋_GB2312" w:hAnsi="Calibri" w:cs="宋体"/>
          <w:color w:val="363636"/>
          <w:sz w:val="30"/>
          <w:szCs w:val="30"/>
          <w:shd w:val="clear" w:color="auto" w:fill="FFFFFF"/>
        </w:rPr>
        <w:t>%</w:t>
      </w:r>
      <w:r w:rsidR="00A40570">
        <w:rPr>
          <w:rFonts w:ascii="仿宋_GB2312" w:eastAsia="仿宋_GB2312" w:hAnsi="Calibri" w:cs="宋体" w:hint="eastAsia"/>
          <w:color w:val="363636"/>
          <w:sz w:val="30"/>
          <w:szCs w:val="30"/>
          <w:shd w:val="clear" w:color="auto" w:fill="FFFFFF"/>
        </w:rPr>
        <w:t>）</w:t>
      </w:r>
      <w:r w:rsidRPr="00E942ED">
        <w:rPr>
          <w:rFonts w:ascii="仿宋_GB2312" w:eastAsia="仿宋_GB2312" w:hAnsi="Calibri" w:cs="宋体"/>
          <w:color w:val="363636"/>
          <w:sz w:val="30"/>
          <w:szCs w:val="30"/>
          <w:shd w:val="clear" w:color="auto" w:fill="FFFFFF"/>
        </w:rPr>
        <w:t xml:space="preserve">等一切费用。 </w:t>
      </w:r>
    </w:p>
    <w:p w14:paraId="47145B16" w14:textId="77777777" w:rsidR="00A40570"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八、付款方式 </w:t>
      </w:r>
    </w:p>
    <w:p w14:paraId="0FB87762" w14:textId="77777777" w:rsidR="00A40570"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8.1 工程款支付： 1.工程竣工验收，出具全部成果并通过</w:t>
      </w:r>
      <w:r w:rsidR="00A40570">
        <w:rPr>
          <w:rFonts w:ascii="仿宋_GB2312" w:eastAsia="仿宋_GB2312" w:hAnsi="Calibri" w:cs="宋体" w:hint="eastAsia"/>
          <w:color w:val="363636"/>
          <w:sz w:val="30"/>
          <w:szCs w:val="30"/>
          <w:shd w:val="clear" w:color="auto" w:fill="FFFFFF"/>
        </w:rPr>
        <w:t>丰县</w:t>
      </w:r>
      <w:r w:rsidRPr="00E942ED">
        <w:rPr>
          <w:rFonts w:ascii="仿宋_GB2312" w:eastAsia="仿宋_GB2312" w:hAnsi="Calibri" w:cs="宋体"/>
          <w:color w:val="363636"/>
          <w:sz w:val="30"/>
          <w:szCs w:val="30"/>
          <w:shd w:val="clear" w:color="auto" w:fill="FFFFFF"/>
        </w:rPr>
        <w:t xml:space="preserve">质监站备案后一次性付清已完观测费用。 </w:t>
      </w:r>
    </w:p>
    <w:p w14:paraId="563547F6" w14:textId="5A09FA24" w:rsidR="00A40570" w:rsidRDefault="009D7E62" w:rsidP="00E942ED">
      <w:pPr>
        <w:ind w:firstLineChars="200" w:firstLine="600"/>
        <w:rPr>
          <w:rFonts w:ascii="仿宋_GB2312" w:eastAsia="仿宋_GB2312" w:hAnsi="Calibri" w:cs="宋体"/>
          <w:color w:val="363636"/>
          <w:sz w:val="30"/>
          <w:szCs w:val="30"/>
          <w:shd w:val="clear" w:color="auto" w:fill="FFFFFF"/>
        </w:rPr>
      </w:pPr>
      <w:r>
        <w:rPr>
          <w:rFonts w:ascii="仿宋_GB2312" w:eastAsia="仿宋_GB2312" w:hAnsi="Calibri" w:cs="宋体"/>
          <w:color w:val="363636"/>
          <w:sz w:val="30"/>
          <w:szCs w:val="30"/>
          <w:shd w:val="clear" w:color="auto" w:fill="FFFFFF"/>
        </w:rPr>
        <w:t>2</w:t>
      </w:r>
      <w:r w:rsidR="00E942ED" w:rsidRPr="00E942ED">
        <w:rPr>
          <w:rFonts w:ascii="仿宋_GB2312" w:eastAsia="仿宋_GB2312" w:hAnsi="Calibri" w:cs="宋体"/>
          <w:color w:val="363636"/>
          <w:sz w:val="30"/>
          <w:szCs w:val="30"/>
          <w:shd w:val="clear" w:color="auto" w:fill="FFFFFF"/>
        </w:rPr>
        <w:t>.付款时乙方必须向甲方开具增值税专用发票</w:t>
      </w:r>
      <w:r w:rsidR="00A40570">
        <w:rPr>
          <w:rFonts w:ascii="仿宋_GB2312" w:eastAsia="仿宋_GB2312" w:hAnsi="Calibri" w:cs="宋体" w:hint="eastAsia"/>
          <w:color w:val="363636"/>
          <w:sz w:val="30"/>
          <w:szCs w:val="30"/>
          <w:shd w:val="clear" w:color="auto" w:fill="FFFFFF"/>
        </w:rPr>
        <w:t>（6</w:t>
      </w:r>
      <w:r w:rsidR="00A40570">
        <w:rPr>
          <w:rFonts w:ascii="仿宋_GB2312" w:eastAsia="仿宋_GB2312" w:hAnsi="Calibri" w:cs="宋体"/>
          <w:color w:val="363636"/>
          <w:sz w:val="30"/>
          <w:szCs w:val="30"/>
          <w:shd w:val="clear" w:color="auto" w:fill="FFFFFF"/>
        </w:rPr>
        <w:t>%</w:t>
      </w:r>
      <w:r w:rsidR="00A40570">
        <w:rPr>
          <w:rFonts w:ascii="仿宋_GB2312" w:eastAsia="仿宋_GB2312" w:hAnsi="Calibri" w:cs="宋体" w:hint="eastAsia"/>
          <w:color w:val="363636"/>
          <w:sz w:val="30"/>
          <w:szCs w:val="30"/>
          <w:shd w:val="clear" w:color="auto" w:fill="FFFFFF"/>
        </w:rPr>
        <w:t>）</w:t>
      </w:r>
      <w:r w:rsidR="00E942ED" w:rsidRPr="00E942ED">
        <w:rPr>
          <w:rFonts w:ascii="仿宋_GB2312" w:eastAsia="仿宋_GB2312" w:hAnsi="Calibri" w:cs="宋体"/>
          <w:color w:val="363636"/>
          <w:sz w:val="30"/>
          <w:szCs w:val="30"/>
          <w:shd w:val="clear" w:color="auto" w:fill="FFFFFF"/>
        </w:rPr>
        <w:t>，开具发票的金额以</w:t>
      </w:r>
      <w:r w:rsidR="00051E3B">
        <w:rPr>
          <w:rFonts w:ascii="仿宋_GB2312" w:eastAsia="仿宋_GB2312" w:hAnsi="Calibri" w:cs="宋体" w:hint="eastAsia"/>
          <w:color w:val="363636"/>
          <w:sz w:val="30"/>
          <w:szCs w:val="30"/>
          <w:shd w:val="clear" w:color="auto" w:fill="FFFFFF"/>
        </w:rPr>
        <w:t>最终审计</w:t>
      </w:r>
      <w:r w:rsidR="00E942ED" w:rsidRPr="00E942ED">
        <w:rPr>
          <w:rFonts w:ascii="仿宋_GB2312" w:eastAsia="仿宋_GB2312" w:hAnsi="Calibri" w:cs="宋体"/>
          <w:color w:val="363636"/>
          <w:sz w:val="30"/>
          <w:szCs w:val="30"/>
          <w:shd w:val="clear" w:color="auto" w:fill="FFFFFF"/>
        </w:rPr>
        <w:t xml:space="preserve">金额为准，否则甲方有权延迟付款或不付款。 </w:t>
      </w:r>
    </w:p>
    <w:p w14:paraId="5C90B149" w14:textId="77777777" w:rsidR="00A40570"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九、违约责任 </w:t>
      </w:r>
    </w:p>
    <w:p w14:paraId="060C00AD" w14:textId="77777777" w:rsidR="00A820BB"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9.1 乙方不按时进场进行观测和监测的，每延期一天，乙方须按暂定合同价的 1%向甲方支付违约金，在甲方发出通知书后的七日内仍未进场监测或观测的，甲方有权单方解除合同，乙方应向甲方支付合同暂定总价款的20%作为违约金。 </w:t>
      </w:r>
    </w:p>
    <w:p w14:paraId="1C31CA3D" w14:textId="77777777" w:rsidR="00A820BB"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9.2 由于乙方责任造成监测点次数减少，相应按综合单价扣减监测费用，并承担合同总价10%的违约金，且承担由此引起甲方的经济损失及技术责任。 </w:t>
      </w:r>
    </w:p>
    <w:p w14:paraId="69C7FF9B" w14:textId="77777777" w:rsidR="00A820BB"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9.3 若乙方所提交的报告及有关资料不完整，不齐全，或内容不符合甲方要求的，乙方应按甲方 要求补充或重新进行观测或监测作业，并补齐有关资料，增加的费用由乙方承担。由此造成提交报告延误的，乙方应承担逾期履行的违约责任。 </w:t>
      </w:r>
    </w:p>
    <w:p w14:paraId="25729816" w14:textId="77777777" w:rsidR="00A820BB"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9.4 乙方提供的报告成果等质量不合格，且乙方没有及时采取补救措施，不能满足政府有关部门的验收标准，甲方有权解除</w:t>
      </w:r>
      <w:r w:rsidRPr="00E942ED">
        <w:rPr>
          <w:rFonts w:ascii="仿宋_GB2312" w:eastAsia="仿宋_GB2312" w:hAnsi="Calibri" w:cs="宋体"/>
          <w:color w:val="363636"/>
          <w:sz w:val="30"/>
          <w:szCs w:val="30"/>
          <w:shd w:val="clear" w:color="auto" w:fill="FFFFFF"/>
        </w:rPr>
        <w:lastRenderedPageBreak/>
        <w:t xml:space="preserve">合同，并有权不向乙方支付费用，已支付的部分甲方有权要求乙方返还，且乙方须按暂定合同总价的 20%向甲方支付违约金，如上述违约金不足以弥补甲方的损失，则乙方还应按照甲方的损失继续赔偿。如因观测或监测质量造成重大经济损失或工程事故时，乙 方除应负的法律责任和免收所有费用外，须向甲方支付合同暂定总价20%的违约金，并赔偿由此导致的甲方一切损失。 </w:t>
      </w:r>
    </w:p>
    <w:p w14:paraId="54E436A4" w14:textId="77777777" w:rsidR="00A820BB"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9.5 甲方无故未按合同规定时间支付费用，每超过一日，应承担未支付费用数额的银行同期贷款利息的违约金。 </w:t>
      </w:r>
    </w:p>
    <w:p w14:paraId="4BFAEAE0" w14:textId="77777777" w:rsidR="00A820BB"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9.6 乙方不按合同 4.3 条规定的时间提供监测报告、阶段监测报告、最终监测报告等，每逾期一天，按本合同暂定总价款的3</w:t>
      </w:r>
      <w:r w:rsidRPr="00E942ED">
        <w:rPr>
          <w:rFonts w:ascii="仿宋_GB2312" w:eastAsia="仿宋_GB2312" w:hAnsi="Calibri" w:cs="宋体"/>
          <w:color w:val="363636"/>
          <w:sz w:val="30"/>
          <w:szCs w:val="30"/>
          <w:shd w:val="clear" w:color="auto" w:fill="FFFFFF"/>
        </w:rPr>
        <w:t>‰</w:t>
      </w:r>
      <w:r w:rsidRPr="00E942ED">
        <w:rPr>
          <w:rFonts w:ascii="仿宋_GB2312" w:eastAsia="仿宋_GB2312" w:hAnsi="Calibri" w:cs="宋体"/>
          <w:color w:val="363636"/>
          <w:sz w:val="30"/>
          <w:szCs w:val="30"/>
          <w:shd w:val="clear" w:color="auto" w:fill="FFFFFF"/>
        </w:rPr>
        <w:t>向甲方支付违约金，逾期超过 15 天，甲方有权解除合同，并有权要求乙方支付本合同总价款 20%的违约金，如上述违约金不足以弥补甲方损失的，乙方还应按照 甲方的损失继续赔偿。</w:t>
      </w:r>
    </w:p>
    <w:p w14:paraId="20BC143C" w14:textId="77777777" w:rsidR="00A820BB"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9.7 乙方擅自中途更换主要负责人，或乙方现场代表不配合甲方工作或不能胜任工作的，甲方有权要求乙方更换相应人员，乙方应在甲方要求更换之日起 48 小时内更换，否则，甲方有权要求停工或解除合同，由此造成的期限延误的违约责任及甲方的损失均由乙方承担。 </w:t>
      </w:r>
    </w:p>
    <w:p w14:paraId="1AC8E0F6" w14:textId="77777777" w:rsidR="00A820BB"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9.8 甲方以本合同约定解除合同的，乙方所有人员、设备必须在甲方解除合同书面通知送达之日起 3 个工作日内撤离施工现场并向甲方移交有关的所有工程资料。否则每逾期一日，按本合同暂定总价3</w:t>
      </w:r>
      <w:r w:rsidRPr="00E942ED">
        <w:rPr>
          <w:rFonts w:ascii="仿宋_GB2312" w:eastAsia="仿宋_GB2312" w:hAnsi="Calibri" w:cs="宋体"/>
          <w:color w:val="363636"/>
          <w:sz w:val="30"/>
          <w:szCs w:val="30"/>
          <w:shd w:val="clear" w:color="auto" w:fill="FFFFFF"/>
        </w:rPr>
        <w:t>‰</w:t>
      </w:r>
      <w:r w:rsidRPr="00E942ED">
        <w:rPr>
          <w:rFonts w:ascii="仿宋_GB2312" w:eastAsia="仿宋_GB2312" w:hAnsi="Calibri" w:cs="宋体"/>
          <w:color w:val="363636"/>
          <w:sz w:val="30"/>
          <w:szCs w:val="30"/>
          <w:shd w:val="clear" w:color="auto" w:fill="FFFFFF"/>
        </w:rPr>
        <w:t>向甲方支付场地占用费，因此造成甲方损失的，</w:t>
      </w:r>
      <w:r w:rsidRPr="00E942ED">
        <w:rPr>
          <w:rFonts w:ascii="仿宋_GB2312" w:eastAsia="仿宋_GB2312" w:hAnsi="Calibri" w:cs="宋体"/>
          <w:color w:val="363636"/>
          <w:sz w:val="30"/>
          <w:szCs w:val="30"/>
          <w:shd w:val="clear" w:color="auto" w:fill="FFFFFF"/>
        </w:rPr>
        <w:lastRenderedPageBreak/>
        <w:t xml:space="preserve">乙方还需承担赔偿责任。 </w:t>
      </w:r>
    </w:p>
    <w:p w14:paraId="33551914" w14:textId="77777777" w:rsidR="00A820BB"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9.9 乙方擅自解除合同或不按合同履行的，须按合同暂定总价20%向甲方支付违约金，如上述违约 金不足以弥补甲方损失的，则乙方还应按照甲方的损失继续赔偿。 </w:t>
      </w:r>
    </w:p>
    <w:p w14:paraId="65303EEE" w14:textId="77777777" w:rsidR="00E031E6"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9.10 乙方须提交的发票必须真实、合法、有效。若乙方提供虚假发票，甲方有权不予支付款项， 并按乙方提供虚假发票数额的 10%扣除乙方违约金。</w:t>
      </w:r>
    </w:p>
    <w:p w14:paraId="03754C73" w14:textId="77777777" w:rsidR="00E031E6"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乙方因违约需承担的违约金，甲方有权在应付款项中直接扣除。 </w:t>
      </w:r>
    </w:p>
    <w:p w14:paraId="710C96A3" w14:textId="77777777" w:rsidR="00E031E6"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十、知识产权</w:t>
      </w:r>
    </w:p>
    <w:p w14:paraId="6E0D7F5D" w14:textId="77777777" w:rsidR="00E031E6"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对于乙方因履行本合同而提供的图纸等资料以及属于乙方的因履行本合同而提供的测绘成果，知识产权归甲方。 </w:t>
      </w:r>
    </w:p>
    <w:p w14:paraId="11925F86" w14:textId="77777777" w:rsidR="00E031E6"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十一、保密条款 </w:t>
      </w:r>
    </w:p>
    <w:p w14:paraId="40BDE74F" w14:textId="77777777" w:rsidR="00E031E6"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11.1 在本合同订立前、履行中及终止或解除后，未经合同其他方书面同意，任何一方对本合同和各方相互提供的资料、信息、（包括但不限于商业秘密、技术资料、图纸、数据、以及业务有关的客户的信息及其他信息等）负有保密责任。 </w:t>
      </w:r>
    </w:p>
    <w:p w14:paraId="7E2F76B1" w14:textId="77777777" w:rsidR="00E031E6"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11.2 一方违反上述约定导致合同对方遭受损失或不利影响的，违约方应按本合同总价款的 10% 向非违约方支付违约金，违约金不足以赔偿非违约方损失的，应按非违约方的实际损失赔偿。 </w:t>
      </w:r>
    </w:p>
    <w:p w14:paraId="7B1DF8EC" w14:textId="77777777" w:rsidR="00E031E6"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十二、免责条款 </w:t>
      </w:r>
    </w:p>
    <w:p w14:paraId="59139AED" w14:textId="77777777" w:rsidR="00F67D03"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lastRenderedPageBreak/>
        <w:t xml:space="preserve">由于不能预见、不能避免和不能克服的自然原因和社会原因，致使本合同不能履行或不能完全履行时，遇到上述不可抗力事件的一方，应立即书面通知合同对方，并应在不可抗力事件发生内，向合同对方提供经不可抗力事件发生地县级以上政府部门出具的证明合同不能履行或需要延期履行、部分履行的有效证明文件。由合同各方按事件对履行合同影响的程度协商解决是否解除合同、部分或全部免除履行合同的责任，或者延期履行合同。遭受不可抗力的一方未履行上述义务的，不能免除其违约责任。 </w:t>
      </w:r>
    </w:p>
    <w:p w14:paraId="7B7ADB44" w14:textId="77777777" w:rsidR="00F67D03"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十三、其它约定 </w:t>
      </w:r>
    </w:p>
    <w:p w14:paraId="6F683E75" w14:textId="77777777" w:rsidR="00F67D03"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13.1 本合同一式</w:t>
      </w:r>
      <w:r w:rsidRPr="00384EA5">
        <w:rPr>
          <w:rFonts w:ascii="仿宋_GB2312" w:eastAsia="仿宋_GB2312" w:hAnsi="Calibri" w:cs="宋体"/>
          <w:color w:val="363636"/>
          <w:sz w:val="30"/>
          <w:szCs w:val="30"/>
          <w:u w:val="single"/>
          <w:shd w:val="clear" w:color="auto" w:fill="FFFFFF"/>
        </w:rPr>
        <w:t>陆</w:t>
      </w:r>
      <w:r w:rsidRPr="00E942ED">
        <w:rPr>
          <w:rFonts w:ascii="仿宋_GB2312" w:eastAsia="仿宋_GB2312" w:hAnsi="Calibri" w:cs="宋体"/>
          <w:color w:val="363636"/>
          <w:sz w:val="30"/>
          <w:szCs w:val="30"/>
          <w:shd w:val="clear" w:color="auto" w:fill="FFFFFF"/>
        </w:rPr>
        <w:t>份，甲、乙双方各持</w:t>
      </w:r>
      <w:r w:rsidRPr="00384EA5">
        <w:rPr>
          <w:rFonts w:ascii="仿宋_GB2312" w:eastAsia="仿宋_GB2312" w:hAnsi="Calibri" w:cs="宋体"/>
          <w:color w:val="363636"/>
          <w:sz w:val="30"/>
          <w:szCs w:val="30"/>
          <w:u w:val="single"/>
          <w:shd w:val="clear" w:color="auto" w:fill="FFFFFF"/>
        </w:rPr>
        <w:t>叁</w:t>
      </w:r>
      <w:r w:rsidRPr="00E942ED">
        <w:rPr>
          <w:rFonts w:ascii="仿宋_GB2312" w:eastAsia="仿宋_GB2312" w:hAnsi="Calibri" w:cs="宋体"/>
          <w:color w:val="363636"/>
          <w:sz w:val="30"/>
          <w:szCs w:val="30"/>
          <w:shd w:val="clear" w:color="auto" w:fill="FFFFFF"/>
        </w:rPr>
        <w:t xml:space="preserve">份；本合同自双方签字盖章后生效。 </w:t>
      </w:r>
    </w:p>
    <w:p w14:paraId="2C397C82" w14:textId="77777777" w:rsidR="00F67D03"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13.2 合同的权利义务终止后，乙方应当履行通知、协助、保密等义务。 </w:t>
      </w:r>
    </w:p>
    <w:p w14:paraId="13030253" w14:textId="77777777" w:rsidR="00F67D03" w:rsidRDefault="00E942ED" w:rsidP="00E942ED">
      <w:pPr>
        <w:ind w:firstLineChars="200" w:firstLine="600"/>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13.3 因本合同引起的或与本合同有关的争议，由甲、乙双方协商解决；协商不成，可向工程所在地人民法院诉讼。 </w:t>
      </w:r>
    </w:p>
    <w:p w14:paraId="39778102" w14:textId="45176C16" w:rsidR="00F67D03" w:rsidRDefault="00E942ED" w:rsidP="00F67D03">
      <w:pPr>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甲方名称：（盖章） </w:t>
      </w:r>
      <w:r w:rsidR="00F67D03">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 xml:space="preserve">乙方名称： （盖章） 法定代表人：（签字） </w:t>
      </w:r>
      <w:r w:rsidR="00F67D03">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 xml:space="preserve">法定代表人：（签字） 委托代理人：（签字） </w:t>
      </w:r>
      <w:r w:rsidR="00F67D03">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委托代理人：（签字）</w:t>
      </w:r>
    </w:p>
    <w:p w14:paraId="2CCC7801" w14:textId="5A26E84D" w:rsidR="00F67D03" w:rsidRDefault="00E942ED" w:rsidP="00F67D03">
      <w:pPr>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电 话： </w:t>
      </w:r>
      <w:r w:rsidR="00F67D03">
        <w:rPr>
          <w:rFonts w:ascii="仿宋_GB2312" w:eastAsia="仿宋_GB2312" w:hAnsi="Calibri" w:cs="宋体"/>
          <w:color w:val="363636"/>
          <w:sz w:val="30"/>
          <w:szCs w:val="30"/>
          <w:shd w:val="clear" w:color="auto" w:fill="FFFFFF"/>
        </w:rPr>
        <w:t xml:space="preserve">                           </w:t>
      </w:r>
      <w:r w:rsidR="00384EA5">
        <w:rPr>
          <w:rFonts w:ascii="仿宋_GB2312" w:eastAsia="仿宋_GB2312" w:hAnsi="Calibri" w:cs="宋体"/>
          <w:color w:val="363636"/>
          <w:sz w:val="30"/>
          <w:szCs w:val="30"/>
          <w:shd w:val="clear" w:color="auto" w:fill="FFFFFF"/>
        </w:rPr>
        <w:t xml:space="preserve"> </w:t>
      </w:r>
      <w:r w:rsidR="00F67D03">
        <w:rPr>
          <w:rFonts w:ascii="仿宋_GB2312" w:eastAsia="仿宋_GB2312" w:hAnsi="Calibri" w:cs="宋体" w:hint="eastAsia"/>
          <w:color w:val="363636"/>
          <w:sz w:val="30"/>
          <w:szCs w:val="30"/>
          <w:shd w:val="clear" w:color="auto" w:fill="FFFFFF"/>
        </w:rPr>
        <w:t xml:space="preserve"> </w:t>
      </w:r>
      <w:r w:rsidR="00F67D03">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电 话：</w:t>
      </w:r>
    </w:p>
    <w:p w14:paraId="1C65BEC0" w14:textId="78B886AA" w:rsidR="00F67D03" w:rsidRDefault="00E942ED" w:rsidP="00F67D03">
      <w:pPr>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开户银行： </w:t>
      </w:r>
      <w:r w:rsidR="00F67D03">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 xml:space="preserve">开户银行： </w:t>
      </w:r>
      <w:r w:rsidR="00F67D03">
        <w:rPr>
          <w:rFonts w:ascii="仿宋_GB2312" w:eastAsia="仿宋_GB2312" w:hAnsi="Calibri" w:cs="宋体"/>
          <w:color w:val="363636"/>
          <w:sz w:val="30"/>
          <w:szCs w:val="30"/>
          <w:shd w:val="clear" w:color="auto" w:fill="FFFFFF"/>
        </w:rPr>
        <w:t xml:space="preserve">      </w:t>
      </w:r>
    </w:p>
    <w:p w14:paraId="08BBF47E" w14:textId="2AD340CF" w:rsidR="00F67D03" w:rsidRDefault="00E942ED" w:rsidP="00F67D03">
      <w:pPr>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银行帐号： </w:t>
      </w:r>
      <w:r w:rsidR="00F67D03">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 xml:space="preserve">银行帐号： </w:t>
      </w:r>
    </w:p>
    <w:p w14:paraId="79C13365" w14:textId="212EB60A" w:rsidR="00DD6B93" w:rsidRPr="00E942ED" w:rsidRDefault="00E942ED" w:rsidP="00F67D03">
      <w:pPr>
        <w:rPr>
          <w:rFonts w:ascii="仿宋_GB2312" w:eastAsia="仿宋_GB2312" w:hAnsi="Calibri" w:cs="宋体"/>
          <w:color w:val="363636"/>
          <w:sz w:val="30"/>
          <w:szCs w:val="30"/>
          <w:shd w:val="clear" w:color="auto" w:fill="FFFFFF"/>
        </w:rPr>
      </w:pPr>
      <w:r w:rsidRPr="00E942ED">
        <w:rPr>
          <w:rFonts w:ascii="仿宋_GB2312" w:eastAsia="仿宋_GB2312" w:hAnsi="Calibri" w:cs="宋体"/>
          <w:color w:val="363636"/>
          <w:sz w:val="30"/>
          <w:szCs w:val="30"/>
          <w:shd w:val="clear" w:color="auto" w:fill="FFFFFF"/>
        </w:rPr>
        <w:t xml:space="preserve">日 期： 年 月 日 </w:t>
      </w:r>
      <w:r w:rsidR="00F67D03">
        <w:rPr>
          <w:rFonts w:ascii="仿宋_GB2312" w:eastAsia="仿宋_GB2312" w:hAnsi="Calibri" w:cs="宋体"/>
          <w:color w:val="363636"/>
          <w:sz w:val="30"/>
          <w:szCs w:val="30"/>
          <w:shd w:val="clear" w:color="auto" w:fill="FFFFFF"/>
        </w:rPr>
        <w:t xml:space="preserve">                    </w:t>
      </w:r>
      <w:r w:rsidRPr="00E942ED">
        <w:rPr>
          <w:rFonts w:ascii="仿宋_GB2312" w:eastAsia="仿宋_GB2312" w:hAnsi="Calibri" w:cs="宋体"/>
          <w:color w:val="363636"/>
          <w:sz w:val="30"/>
          <w:szCs w:val="30"/>
          <w:shd w:val="clear" w:color="auto" w:fill="FFFFFF"/>
        </w:rPr>
        <w:t>日 期： 年</w:t>
      </w:r>
      <w:r w:rsidR="00384EA5">
        <w:rPr>
          <w:rFonts w:ascii="仿宋_GB2312" w:eastAsia="仿宋_GB2312" w:hAnsi="Calibri" w:cs="宋体" w:hint="eastAsia"/>
          <w:color w:val="363636"/>
          <w:sz w:val="30"/>
          <w:szCs w:val="30"/>
          <w:shd w:val="clear" w:color="auto" w:fill="FFFFFF"/>
        </w:rPr>
        <w:t xml:space="preserve"> </w:t>
      </w:r>
      <w:r w:rsidR="00384EA5">
        <w:rPr>
          <w:rFonts w:ascii="仿宋_GB2312" w:eastAsia="仿宋_GB2312" w:hAnsi="Calibri" w:cs="宋体"/>
          <w:color w:val="363636"/>
          <w:sz w:val="30"/>
          <w:szCs w:val="30"/>
          <w:shd w:val="clear" w:color="auto" w:fill="FFFFFF"/>
        </w:rPr>
        <w:t xml:space="preserve"> </w:t>
      </w:r>
      <w:r w:rsidR="00384EA5">
        <w:rPr>
          <w:rFonts w:ascii="仿宋_GB2312" w:eastAsia="仿宋_GB2312" w:hAnsi="Calibri" w:cs="宋体" w:hint="eastAsia"/>
          <w:color w:val="363636"/>
          <w:sz w:val="30"/>
          <w:szCs w:val="30"/>
          <w:shd w:val="clear" w:color="auto" w:fill="FFFFFF"/>
        </w:rPr>
        <w:t xml:space="preserve">月 </w:t>
      </w:r>
      <w:r w:rsidR="00384EA5">
        <w:rPr>
          <w:rFonts w:ascii="仿宋_GB2312" w:eastAsia="仿宋_GB2312" w:hAnsi="Calibri" w:cs="宋体"/>
          <w:color w:val="363636"/>
          <w:sz w:val="30"/>
          <w:szCs w:val="30"/>
          <w:shd w:val="clear" w:color="auto" w:fill="FFFFFF"/>
        </w:rPr>
        <w:t xml:space="preserve"> </w:t>
      </w:r>
      <w:r w:rsidR="00384EA5">
        <w:rPr>
          <w:rFonts w:ascii="仿宋_GB2312" w:eastAsia="仿宋_GB2312" w:hAnsi="Calibri" w:cs="宋体" w:hint="eastAsia"/>
          <w:color w:val="363636"/>
          <w:sz w:val="30"/>
          <w:szCs w:val="30"/>
          <w:shd w:val="clear" w:color="auto" w:fill="FFFFFF"/>
        </w:rPr>
        <w:t>日</w:t>
      </w:r>
    </w:p>
    <w:sectPr w:rsidR="00DD6B93" w:rsidRPr="00E942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2115" w14:textId="77777777" w:rsidR="0040244C" w:rsidRDefault="0040244C" w:rsidP="00E942ED">
      <w:r>
        <w:separator/>
      </w:r>
    </w:p>
  </w:endnote>
  <w:endnote w:type="continuationSeparator" w:id="0">
    <w:p w14:paraId="7706E538" w14:textId="77777777" w:rsidR="0040244C" w:rsidRDefault="0040244C" w:rsidP="00E9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59CA" w14:textId="77777777" w:rsidR="0040244C" w:rsidRDefault="0040244C" w:rsidP="00E942ED">
      <w:r>
        <w:separator/>
      </w:r>
    </w:p>
  </w:footnote>
  <w:footnote w:type="continuationSeparator" w:id="0">
    <w:p w14:paraId="7AE9454A" w14:textId="77777777" w:rsidR="0040244C" w:rsidRDefault="0040244C" w:rsidP="00E94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93"/>
    <w:rsid w:val="00051E3B"/>
    <w:rsid w:val="001476E4"/>
    <w:rsid w:val="0016728A"/>
    <w:rsid w:val="00187D8E"/>
    <w:rsid w:val="0037352C"/>
    <w:rsid w:val="00384EA5"/>
    <w:rsid w:val="003D2490"/>
    <w:rsid w:val="0040244C"/>
    <w:rsid w:val="004071C6"/>
    <w:rsid w:val="00442A08"/>
    <w:rsid w:val="00867053"/>
    <w:rsid w:val="008748FF"/>
    <w:rsid w:val="00874B29"/>
    <w:rsid w:val="009D7E62"/>
    <w:rsid w:val="00A40570"/>
    <w:rsid w:val="00A820BB"/>
    <w:rsid w:val="00A96BAE"/>
    <w:rsid w:val="00DC4EF6"/>
    <w:rsid w:val="00DD6B93"/>
    <w:rsid w:val="00E031E6"/>
    <w:rsid w:val="00E942ED"/>
    <w:rsid w:val="00F67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B83D"/>
  <w15:chartTrackingRefBased/>
  <w15:docId w15:val="{DE3737EE-2564-4C3A-A439-480C05DE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2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2ED"/>
    <w:rPr>
      <w:sz w:val="18"/>
      <w:szCs w:val="18"/>
    </w:rPr>
  </w:style>
  <w:style w:type="paragraph" w:styleId="a5">
    <w:name w:val="footer"/>
    <w:basedOn w:val="a"/>
    <w:link w:val="a6"/>
    <w:uiPriority w:val="99"/>
    <w:unhideWhenUsed/>
    <w:rsid w:val="00E942ED"/>
    <w:pPr>
      <w:tabs>
        <w:tab w:val="center" w:pos="4153"/>
        <w:tab w:val="right" w:pos="8306"/>
      </w:tabs>
      <w:snapToGrid w:val="0"/>
      <w:jc w:val="left"/>
    </w:pPr>
    <w:rPr>
      <w:sz w:val="18"/>
      <w:szCs w:val="18"/>
    </w:rPr>
  </w:style>
  <w:style w:type="character" w:customStyle="1" w:styleId="a6">
    <w:name w:val="页脚 字符"/>
    <w:basedOn w:val="a0"/>
    <w:link w:val="a5"/>
    <w:uiPriority w:val="99"/>
    <w:rsid w:val="00E942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49659140@qq.com</dc:creator>
  <cp:keywords/>
  <dc:description/>
  <cp:lastModifiedBy>49659140@qq.com</cp:lastModifiedBy>
  <cp:revision>21</cp:revision>
  <dcterms:created xsi:type="dcterms:W3CDTF">2021-12-27T06:57:00Z</dcterms:created>
  <dcterms:modified xsi:type="dcterms:W3CDTF">2021-12-30T07:21:00Z</dcterms:modified>
</cp:coreProperties>
</file>